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711E44" w:rsidTr="00F51D3F">
        <w:tc>
          <w:tcPr>
            <w:tcW w:w="3396" w:type="dxa"/>
          </w:tcPr>
          <w:p w:rsidR="00A24D53" w:rsidRPr="00A24D53" w:rsidRDefault="005507DA" w:rsidP="00A24D53">
            <w:pPr>
              <w:rPr>
                <w:i/>
                <w:color w:val="FFFFFF" w:themeColor="background1"/>
                <w:sz w:val="28"/>
                <w:szCs w:val="28"/>
                <w:lang w:val="kk-KZ"/>
              </w:rPr>
            </w:pPr>
            <w:proofErr w:type="spellStart"/>
            <w:proofErr w:type="gramStart"/>
            <w:r w:rsidRPr="00A24D53">
              <w:rPr>
                <w:color w:val="FFFFFF" w:themeColor="background1"/>
                <w:sz w:val="28"/>
                <w:szCs w:val="28"/>
              </w:rPr>
              <w:t>б</w:t>
            </w:r>
            <w:proofErr w:type="gramEnd"/>
            <w:r w:rsidRPr="00A24D53">
              <w:rPr>
                <w:color w:val="FFFFFF" w:themeColor="background1"/>
                <w:sz w:val="28"/>
                <w:szCs w:val="28"/>
              </w:rPr>
              <w:t>ұйрығына</w:t>
            </w:r>
            <w:proofErr w:type="spellEnd"/>
            <w:r w:rsidRPr="00A24D53">
              <w:rPr>
                <w:color w:val="FFFFFF" w:themeColor="background1"/>
                <w:sz w:val="28"/>
                <w:szCs w:val="28"/>
              </w:rPr>
              <w:t xml:space="preserve"> қ</w:t>
            </w:r>
            <w:r w:rsidRPr="00A24D53">
              <w:rPr>
                <w:color w:val="FFFFFF" w:themeColor="background1"/>
                <w:sz w:val="28"/>
                <w:szCs w:val="28"/>
                <w:lang w:val="kk-KZ"/>
              </w:rPr>
              <w:t>о</w:t>
            </w:r>
            <w:proofErr w:type="spellStart"/>
            <w:r w:rsidRPr="00A24D53">
              <w:rPr>
                <w:color w:val="FFFFFF" w:themeColor="background1"/>
                <w:sz w:val="28"/>
                <w:szCs w:val="28"/>
              </w:rPr>
              <w:t>сымша</w:t>
            </w:r>
            <w:proofErr w:type="spellEnd"/>
          </w:p>
          <w:p w:rsidR="00F51D3F" w:rsidRPr="00A24D53" w:rsidRDefault="00F51D3F" w:rsidP="00711E44">
            <w:pPr>
              <w:rPr>
                <w:i/>
                <w:color w:val="FFFFFF" w:themeColor="background1"/>
                <w:sz w:val="28"/>
                <w:szCs w:val="28"/>
                <w:lang w:val="kk-KZ"/>
              </w:rPr>
            </w:pPr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A24D53" w:rsidRDefault="00A24D53" w:rsidP="00A24D53">
      <w:pPr>
        <w:shd w:val="clear" w:color="auto" w:fill="FFFFFF"/>
        <w:tabs>
          <w:tab w:val="left" w:pos="709"/>
        </w:tabs>
        <w:jc w:val="right"/>
        <w:textAlignment w:val="baseline"/>
        <w:outlineLvl w:val="2"/>
        <w:rPr>
          <w:bCs/>
          <w:color w:val="1E1E1E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П</w:t>
      </w:r>
      <w:r w:rsidRPr="008811C8">
        <w:rPr>
          <w:color w:val="000000"/>
          <w:spacing w:val="2"/>
          <w:sz w:val="28"/>
          <w:szCs w:val="28"/>
        </w:rPr>
        <w:t xml:space="preserve">риложение 1 </w:t>
      </w:r>
      <w:proofErr w:type="gramStart"/>
      <w:r w:rsidRPr="008811C8">
        <w:rPr>
          <w:color w:val="000000"/>
          <w:spacing w:val="2"/>
          <w:sz w:val="28"/>
          <w:szCs w:val="28"/>
        </w:rPr>
        <w:t>к</w:t>
      </w:r>
      <w:proofErr w:type="gramEnd"/>
      <w:r w:rsidRPr="008811C8">
        <w:rPr>
          <w:bCs/>
          <w:color w:val="1E1E1E"/>
          <w:sz w:val="28"/>
          <w:szCs w:val="28"/>
        </w:rPr>
        <w:t xml:space="preserve"> </w:t>
      </w:r>
    </w:p>
    <w:p w:rsidR="00A24D53" w:rsidRDefault="00A24D53" w:rsidP="00A24D53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proofErr w:type="spellStart"/>
      <w:r w:rsidRPr="0062003D">
        <w:rPr>
          <w:bCs/>
          <w:color w:val="1E1E1E"/>
          <w:sz w:val="28"/>
          <w:szCs w:val="28"/>
        </w:rPr>
        <w:t>Критери</w:t>
      </w:r>
      <w:proofErr w:type="spellEnd"/>
      <w:r w:rsidRPr="0062003D">
        <w:rPr>
          <w:bCs/>
          <w:color w:val="1E1E1E"/>
          <w:sz w:val="28"/>
          <w:szCs w:val="28"/>
          <w:lang w:val="kk-KZ"/>
        </w:rPr>
        <w:t>ям</w:t>
      </w:r>
      <w:r>
        <w:rPr>
          <w:bCs/>
          <w:color w:val="1E1E1E"/>
          <w:sz w:val="28"/>
          <w:szCs w:val="28"/>
          <w:lang w:val="kk-KZ"/>
        </w:rPr>
        <w:t xml:space="preserve"> </w:t>
      </w:r>
      <w:r w:rsidRPr="0062003D">
        <w:rPr>
          <w:sz w:val="28"/>
          <w:szCs w:val="28"/>
        </w:rPr>
        <w:t>приоритетности</w:t>
      </w:r>
    </w:p>
    <w:p w:rsidR="00A24D53" w:rsidRDefault="00A24D53" w:rsidP="00A24D53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 w:rsidRPr="0062003D">
        <w:rPr>
          <w:sz w:val="28"/>
          <w:szCs w:val="28"/>
        </w:rPr>
        <w:t>проектов по строительству,</w:t>
      </w:r>
    </w:p>
    <w:p w:rsidR="00A24D53" w:rsidRDefault="00A24D53" w:rsidP="00A24D53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 w:rsidRPr="0062003D">
        <w:rPr>
          <w:sz w:val="28"/>
          <w:szCs w:val="28"/>
        </w:rPr>
        <w:t xml:space="preserve">реконструкции, </w:t>
      </w:r>
      <w:proofErr w:type="gramStart"/>
      <w:r w:rsidRPr="0062003D">
        <w:rPr>
          <w:sz w:val="28"/>
          <w:szCs w:val="28"/>
        </w:rPr>
        <w:t>капитальному</w:t>
      </w:r>
      <w:proofErr w:type="gramEnd"/>
      <w:r w:rsidRPr="0062003D">
        <w:rPr>
          <w:sz w:val="28"/>
          <w:szCs w:val="28"/>
        </w:rPr>
        <w:t xml:space="preserve"> и</w:t>
      </w:r>
    </w:p>
    <w:p w:rsidR="00A24D53" w:rsidRDefault="00A24D53" w:rsidP="00A24D53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 w:rsidRPr="0062003D">
        <w:rPr>
          <w:sz w:val="28"/>
          <w:szCs w:val="28"/>
        </w:rPr>
        <w:t>среднему ремонту</w:t>
      </w:r>
    </w:p>
    <w:p w:rsidR="00A24D53" w:rsidRPr="0062003D" w:rsidRDefault="00A24D53" w:rsidP="00A24D53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  <w:sz w:val="28"/>
          <w:szCs w:val="28"/>
        </w:rPr>
      </w:pPr>
      <w:r w:rsidRPr="0062003D">
        <w:rPr>
          <w:sz w:val="28"/>
          <w:szCs w:val="28"/>
        </w:rPr>
        <w:t>автомобильных дорог</w:t>
      </w:r>
      <w:r w:rsidRPr="0062003D">
        <w:rPr>
          <w:color w:val="000000"/>
          <w:spacing w:val="2"/>
          <w:sz w:val="28"/>
          <w:szCs w:val="28"/>
        </w:rPr>
        <w:t xml:space="preserve"> </w:t>
      </w:r>
    </w:p>
    <w:p w:rsidR="00A24D53" w:rsidRDefault="00A24D53" w:rsidP="00A24D53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</w:p>
    <w:p w:rsidR="00A24D53" w:rsidRDefault="00A24D53" w:rsidP="00A24D53">
      <w:pPr>
        <w:shd w:val="clear" w:color="auto" w:fill="FFFFFF"/>
        <w:tabs>
          <w:tab w:val="left" w:pos="709"/>
        </w:tabs>
        <w:textAlignment w:val="baseline"/>
        <w:outlineLvl w:val="2"/>
        <w:rPr>
          <w:b/>
          <w:bCs/>
          <w:color w:val="000000"/>
          <w:spacing w:val="2"/>
          <w:sz w:val="28"/>
          <w:szCs w:val="28"/>
        </w:rPr>
      </w:pPr>
    </w:p>
    <w:p w:rsidR="00A24D53" w:rsidRDefault="00A24D53" w:rsidP="00A24D53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5081A">
        <w:rPr>
          <w:b/>
          <w:bCs/>
          <w:color w:val="000000"/>
          <w:spacing w:val="2"/>
          <w:sz w:val="28"/>
          <w:szCs w:val="28"/>
        </w:rPr>
        <w:t xml:space="preserve">Сведения об автомобильных дорогах </w:t>
      </w:r>
    </w:p>
    <w:p w:rsidR="00A24D53" w:rsidRDefault="00A24D53" w:rsidP="00A24D53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5081A">
        <w:rPr>
          <w:b/>
          <w:bCs/>
          <w:color w:val="000000"/>
          <w:spacing w:val="2"/>
          <w:sz w:val="28"/>
          <w:szCs w:val="28"/>
        </w:rPr>
        <w:t xml:space="preserve">по определению приоритетности участков дорог подлежащих </w:t>
      </w:r>
    </w:p>
    <w:p w:rsidR="00A24D53" w:rsidRDefault="00A24D53" w:rsidP="00A24D53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5081A">
        <w:rPr>
          <w:b/>
          <w:bCs/>
          <w:color w:val="000000"/>
          <w:spacing w:val="2"/>
          <w:sz w:val="28"/>
          <w:szCs w:val="28"/>
        </w:rPr>
        <w:t>строительству, реконструкции, капитальному, среднему ремонту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Отчетный период 20 _ г.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Индекс: Форма № 1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Периодичность: годовая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Круг лиц представляющих информацию: управляющие автомобильными дорогами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Куда представляется:</w:t>
      </w:r>
      <w:r>
        <w:rPr>
          <w:color w:val="000000"/>
          <w:spacing w:val="2"/>
          <w:lang w:val="kk-KZ"/>
        </w:rPr>
        <w:t xml:space="preserve"> </w:t>
      </w:r>
      <w:r w:rsidRPr="0095081A">
        <w:rPr>
          <w:color w:val="000000"/>
          <w:spacing w:val="2"/>
        </w:rPr>
        <w:t xml:space="preserve">Комитет автомобильных дорог Министерства индустрии и инфраструктурного </w:t>
      </w:r>
      <w:r>
        <w:rPr>
          <w:color w:val="000000"/>
          <w:spacing w:val="2"/>
          <w:lang w:val="kk-KZ"/>
        </w:rPr>
        <w:t xml:space="preserve">развития </w:t>
      </w:r>
      <w:r w:rsidRPr="0095081A">
        <w:rPr>
          <w:color w:val="000000"/>
          <w:spacing w:val="2"/>
        </w:rPr>
        <w:t>Республики Казахстан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95081A">
        <w:rPr>
          <w:color w:val="000000"/>
          <w:spacing w:val="2"/>
        </w:rPr>
        <w:t xml:space="preserve">Срок представления: ежегодно до </w:t>
      </w:r>
      <w:r>
        <w:rPr>
          <w:color w:val="000000"/>
          <w:spacing w:val="2"/>
          <w:lang w:val="kk-KZ"/>
        </w:rPr>
        <w:t>1 марта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26"/>
        <w:gridCol w:w="383"/>
        <w:gridCol w:w="453"/>
        <w:gridCol w:w="547"/>
        <w:gridCol w:w="547"/>
        <w:gridCol w:w="394"/>
        <w:gridCol w:w="371"/>
        <w:gridCol w:w="582"/>
        <w:gridCol w:w="449"/>
        <w:gridCol w:w="435"/>
        <w:gridCol w:w="536"/>
        <w:gridCol w:w="471"/>
        <w:gridCol w:w="560"/>
        <w:gridCol w:w="508"/>
        <w:gridCol w:w="495"/>
        <w:gridCol w:w="519"/>
        <w:gridCol w:w="538"/>
        <w:gridCol w:w="551"/>
        <w:gridCol w:w="508"/>
        <w:gridCol w:w="580"/>
      </w:tblGrid>
      <w:tr w:rsidR="00A24D53" w:rsidTr="00A25BA5">
        <w:trPr>
          <w:jc w:val="center"/>
        </w:trPr>
        <w:tc>
          <w:tcPr>
            <w:tcW w:w="207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_Hlk135137961"/>
            <w:bookmarkStart w:id="1" w:name="_Hlk135138025"/>
            <w:r w:rsidRPr="0095081A">
              <w:rPr>
                <w:color w:val="000000"/>
                <w:sz w:val="18"/>
                <w:szCs w:val="18"/>
              </w:rPr>
              <w:t>Значение дороги</w:t>
            </w:r>
          </w:p>
        </w:tc>
        <w:tc>
          <w:tcPr>
            <w:tcW w:w="180" w:type="pct"/>
            <w:vAlign w:val="center"/>
            <w:hideMark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Индекс дороги</w:t>
            </w:r>
          </w:p>
        </w:tc>
        <w:tc>
          <w:tcPr>
            <w:tcW w:w="225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Платность</w:t>
            </w:r>
          </w:p>
        </w:tc>
        <w:tc>
          <w:tcPr>
            <w:tcW w:w="284" w:type="pct"/>
            <w:vAlign w:val="center"/>
            <w:hideMark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Наименование области</w:t>
            </w:r>
          </w:p>
        </w:tc>
        <w:tc>
          <w:tcPr>
            <w:tcW w:w="284" w:type="pct"/>
            <w:vAlign w:val="center"/>
            <w:hideMark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Наименование района</w:t>
            </w:r>
          </w:p>
        </w:tc>
        <w:tc>
          <w:tcPr>
            <w:tcW w:w="188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 xml:space="preserve">Начало, </w:t>
            </w:r>
            <w:proofErr w:type="gramStart"/>
            <w:r w:rsidRPr="0095081A">
              <w:rPr>
                <w:color w:val="000000"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73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 xml:space="preserve">Конец, </w:t>
            </w:r>
            <w:proofErr w:type="gramStart"/>
            <w:r w:rsidRPr="0095081A">
              <w:rPr>
                <w:color w:val="000000"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307" w:type="pct"/>
            <w:vAlign w:val="center"/>
            <w:hideMark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 xml:space="preserve">Протяженность, </w:t>
            </w:r>
            <w:proofErr w:type="gramStart"/>
            <w:r w:rsidRPr="0095081A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222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Категория</w:t>
            </w:r>
          </w:p>
        </w:tc>
        <w:tc>
          <w:tcPr>
            <w:tcW w:w="213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Вид покрытия</w:t>
            </w:r>
          </w:p>
        </w:tc>
        <w:tc>
          <w:tcPr>
            <w:tcW w:w="277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Год строительства</w:t>
            </w:r>
          </w:p>
        </w:tc>
        <w:tc>
          <w:tcPr>
            <w:tcW w:w="236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Год последнего ремонта</w:t>
            </w:r>
          </w:p>
        </w:tc>
        <w:tc>
          <w:tcPr>
            <w:tcW w:w="293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Интенсивность движения в транспортных единицах</w:t>
            </w:r>
          </w:p>
        </w:tc>
        <w:tc>
          <w:tcPr>
            <w:tcW w:w="260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Дефектность покрытия</w:t>
            </w:r>
          </w:p>
        </w:tc>
        <w:tc>
          <w:tcPr>
            <w:tcW w:w="251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Продольной ровности по IRI</w:t>
            </w:r>
          </w:p>
        </w:tc>
        <w:tc>
          <w:tcPr>
            <w:tcW w:w="266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Уровень безопасности дорожного движения</w:t>
            </w:r>
          </w:p>
        </w:tc>
        <w:tc>
          <w:tcPr>
            <w:tcW w:w="279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Вид необходимого мероприятия</w:t>
            </w:r>
          </w:p>
        </w:tc>
        <w:tc>
          <w:tcPr>
            <w:tcW w:w="291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Наличие политического решения</w:t>
            </w:r>
          </w:p>
        </w:tc>
        <w:tc>
          <w:tcPr>
            <w:tcW w:w="260" w:type="pct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Отношение опорному сельскому населённому пункту</w:t>
            </w:r>
          </w:p>
        </w:tc>
        <w:tc>
          <w:tcPr>
            <w:tcW w:w="305" w:type="pct"/>
            <w:vAlign w:val="center"/>
          </w:tcPr>
          <w:p w:rsidR="00A24D53" w:rsidRDefault="00A24D53" w:rsidP="00A25BA5">
            <w:pPr>
              <w:jc w:val="center"/>
              <w:rPr>
                <w:color w:val="000000"/>
                <w:sz w:val="18"/>
                <w:szCs w:val="18"/>
              </w:rPr>
            </w:pPr>
            <w:r w:rsidRPr="0095081A">
              <w:rPr>
                <w:color w:val="000000"/>
                <w:sz w:val="18"/>
                <w:szCs w:val="18"/>
              </w:rPr>
              <w:t>Значение приоритетности</w:t>
            </w:r>
          </w:p>
        </w:tc>
      </w:tr>
      <w:tr w:rsidR="00A24D53" w:rsidTr="00A25BA5">
        <w:trPr>
          <w:jc w:val="center"/>
        </w:trPr>
        <w:tc>
          <w:tcPr>
            <w:tcW w:w="207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25" w:type="pct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88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73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07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22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13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7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36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3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0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1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6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9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91" w:type="pct"/>
            <w:vAlign w:val="center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0" w:type="pct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05" w:type="pct"/>
          </w:tcPr>
          <w:p w:rsidR="00A24D53" w:rsidRDefault="00A24D53" w:rsidP="00A25BA5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1F15F7">
              <w:rPr>
                <w:iCs/>
                <w:color w:val="000000"/>
                <w:sz w:val="16"/>
                <w:szCs w:val="16"/>
              </w:rPr>
              <w:t>20</w:t>
            </w:r>
            <w:bookmarkEnd w:id="0"/>
            <w:bookmarkEnd w:id="1"/>
          </w:p>
        </w:tc>
      </w:tr>
    </w:tbl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Форма заполняется: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 «Значение дороги» указывается значение дороги: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международного значения: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lastRenderedPageBreak/>
        <w:t>республиканского значения: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областного значения: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районного значения: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улицы городов республиканского значения: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улицы городов областного значения: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улицы городов районного значения: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улицы опорных сельских населенных пунктов: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улица населенных пунктов: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2 «Индекс дороги» указывается индекс автомобильной дороги;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3 «Платность» указывается статус использовании дороге на платной основе (3) либо общего пользования (0);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4 «Наименование области» указывается полное наименование области;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5 «Наименование района» указывается полное наименование района области, указываемой в соответствующей графе 4;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в графе 6 «Начало, </w:t>
      </w:r>
      <w:proofErr w:type="gramStart"/>
      <w:r w:rsidRPr="0095081A">
        <w:rPr>
          <w:color w:val="000000"/>
          <w:spacing w:val="2"/>
        </w:rPr>
        <w:t>км</w:t>
      </w:r>
      <w:proofErr w:type="gramEnd"/>
      <w:r w:rsidRPr="0095081A">
        <w:rPr>
          <w:color w:val="000000"/>
          <w:spacing w:val="2"/>
        </w:rPr>
        <w:t>» указывается начальный километр участка;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в графе 7 «Конец, </w:t>
      </w:r>
      <w:proofErr w:type="gramStart"/>
      <w:r w:rsidRPr="0095081A">
        <w:rPr>
          <w:color w:val="000000"/>
          <w:spacing w:val="2"/>
        </w:rPr>
        <w:t>км</w:t>
      </w:r>
      <w:proofErr w:type="gramEnd"/>
      <w:r w:rsidRPr="0095081A">
        <w:rPr>
          <w:color w:val="000000"/>
          <w:spacing w:val="2"/>
        </w:rPr>
        <w:t>» указывается конечный километр участка;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в графе 8 «Протяженность, </w:t>
      </w:r>
      <w:proofErr w:type="gramStart"/>
      <w:r w:rsidRPr="0095081A">
        <w:rPr>
          <w:color w:val="000000"/>
          <w:spacing w:val="2"/>
        </w:rPr>
        <w:t>м</w:t>
      </w:r>
      <w:proofErr w:type="gramEnd"/>
      <w:r w:rsidRPr="0095081A">
        <w:rPr>
          <w:color w:val="000000"/>
          <w:spacing w:val="2"/>
        </w:rPr>
        <w:t>» указывается фактическая протяженность участка, в метрах;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в графе 9 «Категория» указывается фактическое техническая категория либо обозначение </w:t>
      </w:r>
      <w:proofErr w:type="gramStart"/>
      <w:r w:rsidRPr="0095081A">
        <w:rPr>
          <w:color w:val="000000"/>
          <w:spacing w:val="2"/>
        </w:rPr>
        <w:t>для</w:t>
      </w:r>
      <w:proofErr w:type="gramEnd"/>
      <w:r w:rsidRPr="0095081A">
        <w:rPr>
          <w:color w:val="000000"/>
          <w:spacing w:val="2"/>
        </w:rPr>
        <w:t>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1) автомобильной дороги по СП РК 3.03-101-2013</w:t>
      </w:r>
      <w:r>
        <w:rPr>
          <w:color w:val="000000"/>
          <w:spacing w:val="2"/>
        </w:rPr>
        <w:t xml:space="preserve"> (таблица 4</w:t>
      </w:r>
      <w:r>
        <w:rPr>
          <w:color w:val="000000"/>
          <w:spacing w:val="2"/>
          <w:lang w:val="kk-KZ"/>
        </w:rPr>
        <w:t xml:space="preserve"> – </w:t>
      </w:r>
      <w:r w:rsidRPr="0095081A">
        <w:rPr>
          <w:color w:val="000000"/>
          <w:spacing w:val="2"/>
        </w:rPr>
        <w:t>Параметры</w:t>
      </w:r>
      <w:r>
        <w:rPr>
          <w:color w:val="000000"/>
          <w:spacing w:val="2"/>
          <w:lang w:val="kk-KZ"/>
        </w:rPr>
        <w:t xml:space="preserve"> </w:t>
      </w:r>
      <w:r w:rsidRPr="0095081A">
        <w:rPr>
          <w:color w:val="000000"/>
          <w:spacing w:val="2"/>
        </w:rPr>
        <w:t xml:space="preserve">элементов поперечного профиля проезжей части и земляного </w:t>
      </w:r>
      <w:proofErr w:type="gramStart"/>
      <w:r w:rsidRPr="0095081A">
        <w:rPr>
          <w:color w:val="000000"/>
          <w:spacing w:val="2"/>
        </w:rPr>
        <w:t>полотна</w:t>
      </w:r>
      <w:proofErr w:type="gramEnd"/>
      <w:r w:rsidRPr="0095081A">
        <w:rPr>
          <w:color w:val="000000"/>
          <w:spacing w:val="2"/>
        </w:rPr>
        <w:t xml:space="preserve"> автомобильных дорог);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I технической категории: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II технической категории: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III технической категории: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IV технической категории: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V технической категории: 1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2)</w:t>
      </w:r>
      <w:r>
        <w:rPr>
          <w:color w:val="000000"/>
          <w:spacing w:val="2"/>
          <w:lang w:val="kk-KZ"/>
        </w:rPr>
        <w:t xml:space="preserve"> </w:t>
      </w:r>
      <w:r w:rsidRPr="00E725A4">
        <w:rPr>
          <w:color w:val="000000"/>
          <w:spacing w:val="2"/>
        </w:rPr>
        <w:t>для улиц городов и населенных пунктов</w:t>
      </w:r>
      <w:r>
        <w:rPr>
          <w:color w:val="000000"/>
          <w:spacing w:val="2"/>
          <w:lang w:val="kk-KZ"/>
        </w:rPr>
        <w:t xml:space="preserve"> </w:t>
      </w:r>
      <w:r>
        <w:rPr>
          <w:color w:val="000000"/>
          <w:spacing w:val="2"/>
        </w:rPr>
        <w:t>согласно</w:t>
      </w:r>
      <w:r>
        <w:rPr>
          <w:color w:val="000000"/>
          <w:spacing w:val="2"/>
          <w:lang w:val="kk-KZ"/>
        </w:rPr>
        <w:t xml:space="preserve"> </w:t>
      </w:r>
      <w:r>
        <w:rPr>
          <w:color w:val="000000"/>
          <w:spacing w:val="2"/>
        </w:rPr>
        <w:t xml:space="preserve">СП РК </w:t>
      </w:r>
      <w:r w:rsidRPr="00E725A4">
        <w:rPr>
          <w:color w:val="000000"/>
          <w:spacing w:val="2"/>
        </w:rPr>
        <w:t>3.01-101-2013</w:t>
      </w:r>
      <w:r>
        <w:rPr>
          <w:color w:val="000000"/>
          <w:spacing w:val="2"/>
        </w:rPr>
        <w:t xml:space="preserve"> </w:t>
      </w:r>
      <w:r w:rsidRPr="00E725A4">
        <w:rPr>
          <w:color w:val="000000"/>
          <w:spacing w:val="2"/>
        </w:rPr>
        <w:t>(таблица</w:t>
      </w:r>
      <w:r>
        <w:rPr>
          <w:color w:val="000000"/>
          <w:spacing w:val="2"/>
          <w:lang w:val="kk-KZ"/>
        </w:rPr>
        <w:t xml:space="preserve">             </w:t>
      </w:r>
      <w:r w:rsidRPr="00E725A4">
        <w:rPr>
          <w:color w:val="000000"/>
          <w:spacing w:val="2"/>
        </w:rPr>
        <w:t>5-</w:t>
      </w:r>
      <w:r>
        <w:rPr>
          <w:color w:val="000000"/>
          <w:spacing w:val="2"/>
        </w:rPr>
        <w:t>1</w:t>
      </w:r>
      <w:r>
        <w:rPr>
          <w:color w:val="000000"/>
          <w:spacing w:val="2"/>
          <w:lang w:val="kk-KZ"/>
        </w:rPr>
        <w:t xml:space="preserve"> – </w:t>
      </w:r>
      <w:r>
        <w:rPr>
          <w:color w:val="000000"/>
          <w:spacing w:val="2"/>
        </w:rPr>
        <w:t>К</w:t>
      </w:r>
      <w:r w:rsidRPr="00E725A4">
        <w:rPr>
          <w:color w:val="000000"/>
          <w:spacing w:val="2"/>
        </w:rPr>
        <w:t>атегории</w:t>
      </w:r>
      <w:r>
        <w:rPr>
          <w:color w:val="000000"/>
          <w:spacing w:val="2"/>
          <w:lang w:val="kk-KZ"/>
        </w:rPr>
        <w:t xml:space="preserve"> </w:t>
      </w:r>
      <w:r w:rsidRPr="00E725A4">
        <w:rPr>
          <w:color w:val="000000"/>
          <w:spacing w:val="2"/>
        </w:rPr>
        <w:t>улиц и дорог городов и их назначение)</w:t>
      </w:r>
      <w:r>
        <w:rPr>
          <w:color w:val="000000"/>
          <w:spacing w:val="2"/>
        </w:rPr>
        <w:t>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скоростные дороги – СД: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регулируемого движения МДРД: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магистральные улицы и дороги общегородского значения: непрерывного движения – МНД и регулируемого движения – МУРД: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магистральные улицы районного значения – РМ: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дороги грузового движения – ГД: 3</w:t>
      </w:r>
    </w:p>
    <w:p w:rsidR="00A24D53" w:rsidRPr="00E725A4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улицы и дороги местного значения – УДМ: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E725A4">
        <w:rPr>
          <w:color w:val="000000"/>
          <w:spacing w:val="2"/>
        </w:rPr>
        <w:t>в графе 10 «Вид покрытия» указывается тип покрытия</w:t>
      </w:r>
      <w:r w:rsidRPr="0095081A">
        <w:rPr>
          <w:color w:val="000000"/>
          <w:spacing w:val="2"/>
        </w:rPr>
        <w:t>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асфальтобетонное:</w:t>
      </w:r>
      <w:r>
        <w:rPr>
          <w:color w:val="000000"/>
          <w:spacing w:val="2"/>
        </w:rPr>
        <w:t xml:space="preserve"> </w:t>
      </w:r>
      <w:r w:rsidRPr="0095081A">
        <w:rPr>
          <w:color w:val="000000"/>
          <w:spacing w:val="2"/>
        </w:rPr>
        <w:t>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цементно-бетонное: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черногравийное: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чернощебеночное: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черно-грунтовое: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гравийно-щебеночное: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грунтовое: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11 «Год строительства» указывается год постройки дороги;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12 «Год последнего ремонта» указывается год последнего производства работ по строительству, реконструкции, капитальному и среднему ремонту;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13 «Интенсивность движения» указывается фактическая интенсивность движения в транспортных единицах автомобилей в сутки: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более 5001 авт./сутки: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lastRenderedPageBreak/>
        <w:t>от 3001 до 5000 авт./сутки: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от 1001 до 3000 авт./сутки: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до 1000 авт./сутки: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14 «Дефектность покрытия» указывается баллы в зависимости от площади покрытия с дефектами к оцениваемой площади участка: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при дефектности дорожного покрытия более 50%: 5 (плохо);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при дефектности дорожного покрытия от 35 до 50%: 4 (неудовлетворительно);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при дефектности дорожного покрытия от 15 до 35%: 3 (удовлетворительно);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при дефектности дорожного покрытия от 5 до 15%: 2 (хорошо);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при дефектности дорожного покрытия до 5%: 1 (отлично).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15 «Продольной ровности по IRI» указывается баллы в зависимости от значения продольной ровности по международному индексу ровности IRI участка: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плохо: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неудовлетворительно: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удовлетворительно: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отлично: 1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16 «Уровень безопасности дорожного движения» указывается уровень безопасности дорожного движения, установленный по результатам мониторинга безопасности дорожной инфраструктуры автомобильных дорог</w:t>
      </w:r>
      <w:r>
        <w:rPr>
          <w:color w:val="000000"/>
          <w:spacing w:val="2"/>
        </w:rPr>
        <w:t xml:space="preserve"> согласно п</w:t>
      </w:r>
      <w:r w:rsidRPr="0095081A">
        <w:rPr>
          <w:color w:val="000000"/>
          <w:spacing w:val="2"/>
        </w:rPr>
        <w:t>риказ</w:t>
      </w:r>
      <w:r>
        <w:rPr>
          <w:color w:val="000000"/>
          <w:spacing w:val="2"/>
        </w:rPr>
        <w:t xml:space="preserve">у </w:t>
      </w:r>
      <w:r w:rsidRPr="0095081A">
        <w:rPr>
          <w:color w:val="000000"/>
          <w:spacing w:val="2"/>
        </w:rPr>
        <w:t xml:space="preserve">Министра по инвестициям и развитию Республики Казахстан от 28 декабря 2018 года </w:t>
      </w:r>
      <w:r>
        <w:rPr>
          <w:color w:val="000000"/>
          <w:spacing w:val="2"/>
        </w:rPr>
        <w:t xml:space="preserve">              </w:t>
      </w:r>
      <w:r w:rsidRPr="0095081A">
        <w:rPr>
          <w:color w:val="000000"/>
          <w:spacing w:val="2"/>
        </w:rPr>
        <w:t>№ 947</w:t>
      </w:r>
      <w:r w:rsidR="00113F76">
        <w:rPr>
          <w:color w:val="000000"/>
          <w:spacing w:val="2"/>
        </w:rPr>
        <w:t xml:space="preserve"> «Об утверждении Правил мониторинга безопасности дорожной инфраструктуры автомобильных дорог» </w:t>
      </w:r>
      <w:r w:rsidRPr="003B61DC">
        <w:rPr>
          <w:color w:val="000000"/>
          <w:spacing w:val="2"/>
        </w:rPr>
        <w:t>(</w:t>
      </w:r>
      <w:proofErr w:type="gramStart"/>
      <w:r w:rsidRPr="003B61DC">
        <w:rPr>
          <w:color w:val="000000"/>
          <w:spacing w:val="2"/>
        </w:rPr>
        <w:t>зарегистрирован</w:t>
      </w:r>
      <w:proofErr w:type="gramEnd"/>
      <w:r w:rsidRPr="003B61DC">
        <w:rPr>
          <w:color w:val="000000"/>
          <w:spacing w:val="2"/>
        </w:rPr>
        <w:t xml:space="preserve"> в</w:t>
      </w:r>
      <w:r w:rsidRPr="003B61DC">
        <w:rPr>
          <w:color w:val="000000"/>
          <w:spacing w:val="2"/>
          <w:lang w:val="kk-KZ"/>
        </w:rPr>
        <w:t xml:space="preserve"> </w:t>
      </w:r>
      <w:r w:rsidRPr="003B61DC">
        <w:t xml:space="preserve">Реестре государственной регистрации нормативных правовых актов </w:t>
      </w:r>
      <w:r w:rsidR="00113F76">
        <w:t xml:space="preserve">за </w:t>
      </w:r>
      <w:r w:rsidRPr="003B61DC">
        <w:t>№ 18132</w:t>
      </w:r>
      <w:r>
        <w:t>)</w:t>
      </w:r>
      <w:r w:rsidRPr="0095081A">
        <w:rPr>
          <w:color w:val="000000"/>
          <w:spacing w:val="2"/>
        </w:rPr>
        <w:t>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высокий: 1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допустимый: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предельный: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низкий: 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опасный: 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17 «Вид необходимого мероприятия» указывается вид дорожных работ, назначенный по итогам диагностики: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содержание: 5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текущий ремонт: 4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средний ремонт: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Тип 1: 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Тип 2: 3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Тип 3: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Тип 4: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Тип 5: 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капитальный ремонт: 2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строительство-реконструкция: 1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18 «Наличие политического решения» указывается баллы в зависимости от уровня политического решения: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10 баллов - проекты, определенные в поручениях Президента Республики Казахстан в рамках ежегодных устных или письменных посланий народу Казахстана о положении в стране и основных направлениях внутренней и внешней политики республики, в стратегических и программных документах, утвержденных решениями Президента Республики Казахстан или Правительства Республики Казахстан;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8</w:t>
      </w:r>
      <w:r w:rsidR="00B42759">
        <w:rPr>
          <w:color w:val="000000"/>
          <w:spacing w:val="2"/>
        </w:rPr>
        <w:t xml:space="preserve"> баллов - проекты, определенные м</w:t>
      </w:r>
      <w:r w:rsidRPr="0095081A">
        <w:rPr>
          <w:color w:val="000000"/>
          <w:spacing w:val="2"/>
        </w:rPr>
        <w:t>естными представительными органами областного значения;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lastRenderedPageBreak/>
        <w:t>6 баллов - проекты, определенные</w:t>
      </w:r>
      <w:r w:rsidR="00B42759">
        <w:rPr>
          <w:color w:val="000000"/>
          <w:spacing w:val="2"/>
        </w:rPr>
        <w:t xml:space="preserve"> </w:t>
      </w:r>
      <w:bookmarkStart w:id="2" w:name="_GoBack"/>
      <w:bookmarkEnd w:id="2"/>
      <w:r w:rsidR="00B42759">
        <w:rPr>
          <w:color w:val="000000"/>
          <w:spacing w:val="2"/>
        </w:rPr>
        <w:t>м</w:t>
      </w:r>
      <w:r w:rsidRPr="0095081A">
        <w:rPr>
          <w:color w:val="000000"/>
          <w:spacing w:val="2"/>
        </w:rPr>
        <w:t>естными представительными органами районного значения.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в графе 19 «Отношение опорному сельскому населённому пункту» указывается </w:t>
      </w:r>
      <w:proofErr w:type="gramStart"/>
      <w:r w:rsidRPr="0095081A">
        <w:rPr>
          <w:color w:val="000000"/>
          <w:spacing w:val="2"/>
        </w:rPr>
        <w:t>3</w:t>
      </w:r>
      <w:proofErr w:type="gramEnd"/>
      <w:r w:rsidRPr="0095081A">
        <w:rPr>
          <w:color w:val="000000"/>
          <w:spacing w:val="2"/>
        </w:rPr>
        <w:t xml:space="preserve"> если дорога имеет отношение к опорному сельскому населённому пункту или сельскому кластеру и 0 если не имеет отношения;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в графе 20 «Значение приоритетности» указывается итоговая сумма баллов согласно формуле (1).</w:t>
      </w:r>
    </w:p>
    <w:p w:rsidR="00A24D53" w:rsidRDefault="00A24D53" w:rsidP="00A24D53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8"/>
        <w:gridCol w:w="685"/>
      </w:tblGrid>
      <w:tr w:rsidR="00A24D53" w:rsidTr="00A25BA5">
        <w:tc>
          <w:tcPr>
            <w:tcW w:w="13745" w:type="dxa"/>
          </w:tcPr>
          <w:p w:rsidR="00A24D53" w:rsidRDefault="00A24D53" w:rsidP="00A25BA5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 w:rsidRPr="0095081A">
              <w:rPr>
                <w:color w:val="000000"/>
                <w:spacing w:val="2"/>
              </w:rPr>
              <w:t xml:space="preserve">А*10% + </w:t>
            </w:r>
            <w:r w:rsidRPr="0095081A">
              <w:rPr>
                <w:color w:val="000000"/>
                <w:spacing w:val="2"/>
                <w:lang w:val="en-US"/>
              </w:rPr>
              <w:t>B</w:t>
            </w:r>
            <w:r w:rsidRPr="0095081A">
              <w:rPr>
                <w:color w:val="000000"/>
                <w:spacing w:val="2"/>
              </w:rPr>
              <w:t>*50%+</w:t>
            </w:r>
            <w:r w:rsidRPr="0095081A">
              <w:rPr>
                <w:color w:val="000000"/>
                <w:spacing w:val="2"/>
                <w:lang w:val="en-US"/>
              </w:rPr>
              <w:t>C</w:t>
            </w:r>
            <w:r w:rsidRPr="0095081A">
              <w:rPr>
                <w:color w:val="000000"/>
                <w:spacing w:val="2"/>
              </w:rPr>
              <w:t>*10%+</w:t>
            </w:r>
            <w:r w:rsidRPr="0095081A">
              <w:rPr>
                <w:color w:val="000000"/>
                <w:spacing w:val="2"/>
                <w:lang w:val="en-US"/>
              </w:rPr>
              <w:t>D</w:t>
            </w:r>
            <w:r w:rsidRPr="0095081A">
              <w:rPr>
                <w:color w:val="000000"/>
                <w:spacing w:val="2"/>
              </w:rPr>
              <w:t>*30% =</w:t>
            </w:r>
            <w:r w:rsidRPr="0095081A">
              <w:rPr>
                <w:color w:val="000000"/>
                <w:spacing w:val="2"/>
                <w:lang w:val="kk-KZ"/>
              </w:rPr>
              <w:t>Балл приориетности (1)</w:t>
            </w:r>
          </w:p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(1)</w:t>
            </w: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  <w:lang w:val="kk-KZ"/>
              </w:rPr>
              <w:t xml:space="preserve">где А – значение общей характеристики дороги </w:t>
            </w:r>
            <w:r w:rsidRPr="0095081A">
              <w:rPr>
                <w:color w:val="000000"/>
                <w:spacing w:val="2"/>
              </w:rPr>
              <w:t>(1.2);</w:t>
            </w: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 xml:space="preserve">       В </w:t>
            </w:r>
            <w:r w:rsidRPr="0095081A">
              <w:rPr>
                <w:color w:val="000000"/>
                <w:spacing w:val="2"/>
                <w:lang w:val="kk-KZ"/>
              </w:rPr>
              <w:t xml:space="preserve">– </w:t>
            </w:r>
            <w:r w:rsidRPr="0095081A">
              <w:rPr>
                <w:color w:val="000000"/>
                <w:spacing w:val="2"/>
              </w:rPr>
              <w:t>значение</w:t>
            </w:r>
            <w:r w:rsidRPr="0095081A">
              <w:rPr>
                <w:color w:val="000000"/>
                <w:spacing w:val="2"/>
                <w:lang w:val="kk-KZ"/>
              </w:rPr>
              <w:t xml:space="preserve"> технических параметров автомобильной дороги (</w:t>
            </w:r>
            <w:r w:rsidRPr="0095081A">
              <w:rPr>
                <w:color w:val="000000"/>
                <w:spacing w:val="2"/>
              </w:rPr>
              <w:t>1.3);</w:t>
            </w: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textAlignment w:val="baseline"/>
              <w:rPr>
                <w:color w:val="000000"/>
                <w:spacing w:val="2"/>
                <w:lang w:val="en-US"/>
              </w:rPr>
            </w:pPr>
            <w:r w:rsidRPr="0095081A">
              <w:rPr>
                <w:color w:val="000000"/>
                <w:spacing w:val="2"/>
              </w:rPr>
              <w:t xml:space="preserve">       С</w:t>
            </w:r>
            <w:r w:rsidRPr="0095081A">
              <w:rPr>
                <w:color w:val="000000"/>
                <w:spacing w:val="2"/>
                <w:lang w:val="en-US"/>
              </w:rPr>
              <w:t xml:space="preserve"> </w:t>
            </w:r>
            <w:r w:rsidRPr="0095081A">
              <w:rPr>
                <w:color w:val="000000"/>
                <w:spacing w:val="2"/>
                <w:lang w:val="kk-KZ"/>
              </w:rPr>
              <w:t>– показатель вида ремонта (</w:t>
            </w:r>
            <w:r w:rsidRPr="0095081A">
              <w:rPr>
                <w:color w:val="000000"/>
                <w:spacing w:val="2"/>
              </w:rPr>
              <w:t>1.4)</w:t>
            </w:r>
            <w:r w:rsidRPr="0095081A">
              <w:rPr>
                <w:color w:val="000000"/>
                <w:spacing w:val="2"/>
                <w:lang w:val="en-US"/>
              </w:rPr>
              <w:t>;</w:t>
            </w: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textAlignment w:val="baseline"/>
              <w:rPr>
                <w:color w:val="000000"/>
                <w:spacing w:val="2"/>
                <w:lang w:val="en-US"/>
              </w:rPr>
            </w:pPr>
            <w:r w:rsidRPr="0095081A">
              <w:rPr>
                <w:color w:val="000000"/>
                <w:spacing w:val="2"/>
              </w:rPr>
              <w:t xml:space="preserve">       </w:t>
            </w:r>
            <w:r w:rsidRPr="0095081A">
              <w:rPr>
                <w:color w:val="000000"/>
                <w:spacing w:val="2"/>
                <w:lang w:val="en-US"/>
              </w:rPr>
              <w:t xml:space="preserve">D </w:t>
            </w:r>
            <w:r w:rsidRPr="0095081A">
              <w:rPr>
                <w:color w:val="000000"/>
                <w:spacing w:val="2"/>
                <w:lang w:val="kk-KZ"/>
              </w:rPr>
              <w:t>– рекомендательное значение</w:t>
            </w:r>
            <w:r>
              <w:rPr>
                <w:color w:val="000000"/>
                <w:spacing w:val="2"/>
                <w:lang w:val="kk-KZ"/>
              </w:rPr>
              <w:t xml:space="preserve"> </w:t>
            </w:r>
            <w:r w:rsidRPr="009A033D">
              <w:rPr>
                <w:spacing w:val="2"/>
                <w:lang w:val="kk-KZ"/>
              </w:rPr>
              <w:t>(политическое)</w:t>
            </w:r>
            <w:r w:rsidRPr="0095081A">
              <w:rPr>
                <w:color w:val="FF0000"/>
                <w:spacing w:val="2"/>
              </w:rPr>
              <w:t xml:space="preserve"> </w:t>
            </w:r>
            <w:r w:rsidRPr="0095081A">
              <w:rPr>
                <w:color w:val="000000"/>
                <w:spacing w:val="2"/>
                <w:lang w:val="kk-KZ"/>
              </w:rPr>
              <w:t>(</w:t>
            </w:r>
            <w:r w:rsidRPr="0095081A">
              <w:rPr>
                <w:color w:val="000000"/>
                <w:spacing w:val="2"/>
              </w:rPr>
              <w:t>1.5)</w:t>
            </w:r>
            <w:r w:rsidRPr="0095081A">
              <w:rPr>
                <w:color w:val="000000"/>
                <w:spacing w:val="2"/>
                <w:lang w:val="en-US"/>
              </w:rPr>
              <w:t>;</w:t>
            </w: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 xml:space="preserve">       10 %, 50 %, 30% - коэффициенты весомости показателей соответственно.</w:t>
            </w: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</w:rPr>
            </w:pPr>
          </w:p>
        </w:tc>
      </w:tr>
    </w:tbl>
    <w:p w:rsidR="00A24D53" w:rsidRDefault="00A24D53" w:rsidP="00A24D53">
      <w:pPr>
        <w:shd w:val="clear" w:color="auto" w:fill="FFFFFF"/>
        <w:ind w:firstLine="567"/>
        <w:jc w:val="center"/>
        <w:textAlignment w:val="baseline"/>
        <w:rPr>
          <w:color w:val="000000"/>
          <w:spacing w:val="2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17"/>
        <w:gridCol w:w="736"/>
      </w:tblGrid>
      <w:tr w:rsidR="00A24D53" w:rsidTr="00A25BA5">
        <w:tc>
          <w:tcPr>
            <w:tcW w:w="13745" w:type="dxa"/>
          </w:tcPr>
          <w:p w:rsidR="00A24D53" w:rsidRDefault="00A24D53" w:rsidP="00A25BA5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95081A">
              <w:rPr>
                <w:color w:val="000000"/>
                <w:spacing w:val="2"/>
                <w:sz w:val="28"/>
                <w:szCs w:val="28"/>
                <w:lang w:val="kk-KZ"/>
              </w:rPr>
              <w:t>А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pacing w:val="2"/>
                              <w:sz w:val="28"/>
                              <w:szCs w:val="28"/>
                              <w:lang w:val="kk-KZ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pacing w:val="2"/>
                              <w:sz w:val="28"/>
                              <w:szCs w:val="28"/>
                              <w:lang w:val="kk-KZ"/>
                            </w:rPr>
                            <m:t>значения граф 1,3,9 и10</m:t>
                          </m:r>
                        </m:e>
                      </m:d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18</m:t>
                  </m:r>
                </m:den>
              </m:f>
            </m:oMath>
          </w:p>
          <w:p w:rsidR="00A24D53" w:rsidRDefault="00A24D53" w:rsidP="00A25BA5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95081A">
              <w:rPr>
                <w:color w:val="000000"/>
                <w:spacing w:val="2"/>
              </w:rPr>
              <w:t>(1.2)</w:t>
            </w: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95081A">
              <w:rPr>
                <w:color w:val="000000"/>
                <w:spacing w:val="2"/>
                <w:sz w:val="28"/>
                <w:szCs w:val="28"/>
                <w:lang w:val="kk-KZ"/>
              </w:rPr>
              <w:t>В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графа 13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>*0,2+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графа 14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>*0,3+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графа 15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>*0,3+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графа 16</m:t>
                      </m:r>
                      <m:ctrlPr>
                        <w:rPr>
                          <w:rFonts w:ascii="Cambria Math" w:hAnsi="Cambria Math"/>
                          <w:i/>
                          <w:color w:val="000000"/>
                          <w:spacing w:val="2"/>
                          <w:sz w:val="28"/>
                          <w:szCs w:val="28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</w:rPr>
                    <m:t xml:space="preserve">*0,2 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5</m:t>
                  </m:r>
                </m:den>
              </m:f>
            </m:oMath>
          </w:p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95081A">
              <w:rPr>
                <w:color w:val="000000"/>
                <w:spacing w:val="2"/>
                <w:lang w:val="kk-KZ"/>
              </w:rPr>
              <w:t>(</w:t>
            </w:r>
            <w:r w:rsidRPr="0095081A">
              <w:rPr>
                <w:color w:val="000000"/>
                <w:spacing w:val="2"/>
              </w:rPr>
              <w:t>1.3)</w:t>
            </w: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shd w:val="clear" w:color="auto" w:fill="FFFFFF"/>
              <w:ind w:firstLine="567"/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95081A">
              <w:rPr>
                <w:color w:val="000000"/>
                <w:spacing w:val="2"/>
                <w:sz w:val="28"/>
                <w:szCs w:val="28"/>
                <w:lang w:val="kk-KZ"/>
              </w:rPr>
              <w:t>С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Значение графы 17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5</m:t>
                  </m:r>
                </m:den>
              </m:f>
            </m:oMath>
          </w:p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95081A">
              <w:rPr>
                <w:color w:val="000000"/>
                <w:spacing w:val="2"/>
                <w:lang w:val="kk-KZ"/>
              </w:rPr>
              <w:t>(</w:t>
            </w:r>
            <w:r w:rsidRPr="0095081A">
              <w:rPr>
                <w:color w:val="000000"/>
                <w:spacing w:val="2"/>
              </w:rPr>
              <w:t>1.4)</w:t>
            </w:r>
          </w:p>
        </w:tc>
      </w:tr>
      <w:tr w:rsidR="00A24D53" w:rsidTr="00A25BA5">
        <w:tc>
          <w:tcPr>
            <w:tcW w:w="13745" w:type="dxa"/>
          </w:tcPr>
          <w:p w:rsidR="00A24D53" w:rsidRDefault="00A24D53" w:rsidP="00A25BA5">
            <w:pPr>
              <w:shd w:val="clear" w:color="auto" w:fill="FFFFFF"/>
              <w:textAlignment w:val="baseline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95081A">
              <w:rPr>
                <w:color w:val="000000"/>
                <w:spacing w:val="2"/>
                <w:sz w:val="28"/>
                <w:szCs w:val="28"/>
                <w:lang w:val="en-US"/>
              </w:rPr>
              <w:t>D</w:t>
            </w:r>
            <m:oMath>
              <m:r>
                <w:rPr>
                  <w:rFonts w:ascii="Cambria Math" w:hAnsi="Cambria Math"/>
                  <w:color w:val="000000"/>
                  <w:spacing w:val="2"/>
                  <w:sz w:val="28"/>
                  <w:szCs w:val="28"/>
                  <w:lang w:val="kk-K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pacing w:val="2"/>
                      <w:sz w:val="28"/>
                      <w:szCs w:val="28"/>
                      <w:lang w:val="kk-KZ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color w:val="000000"/>
                          <w:spacing w:val="2"/>
                          <w:sz w:val="28"/>
                          <w:szCs w:val="28"/>
                          <w:lang w:val="kk-KZ"/>
                        </w:rPr>
                        <m:t>(значения граф 18 и 19)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color w:val="000000"/>
                      <w:spacing w:val="2"/>
                      <w:sz w:val="28"/>
                      <w:szCs w:val="28"/>
                      <w:lang w:val="kk-KZ"/>
                    </w:rPr>
                    <m:t>13</m:t>
                  </m:r>
                </m:den>
              </m:f>
            </m:oMath>
          </w:p>
        </w:tc>
        <w:tc>
          <w:tcPr>
            <w:tcW w:w="815" w:type="dxa"/>
          </w:tcPr>
          <w:p w:rsidR="00A24D53" w:rsidRDefault="00A24D53" w:rsidP="00A25BA5">
            <w:pPr>
              <w:jc w:val="center"/>
              <w:textAlignment w:val="baseline"/>
              <w:rPr>
                <w:color w:val="000000"/>
                <w:spacing w:val="2"/>
                <w:sz w:val="32"/>
                <w:szCs w:val="32"/>
                <w:lang w:val="kk-KZ"/>
              </w:rPr>
            </w:pPr>
            <w:r w:rsidRPr="0095081A">
              <w:rPr>
                <w:color w:val="000000"/>
                <w:spacing w:val="2"/>
                <w:lang w:val="kk-KZ"/>
              </w:rPr>
              <w:t>(</w:t>
            </w:r>
            <w:r w:rsidRPr="0095081A">
              <w:rPr>
                <w:color w:val="000000"/>
                <w:spacing w:val="2"/>
              </w:rPr>
              <w:t>1.5)</w:t>
            </w:r>
          </w:p>
        </w:tc>
      </w:tr>
    </w:tbl>
    <w:p w:rsidR="00A24D53" w:rsidRDefault="00A24D53" w:rsidP="00A24D53"/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A24D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EE5" w:rsidRDefault="00E00EE5" w:rsidP="00A24D53">
      <w:r>
        <w:separator/>
      </w:r>
    </w:p>
  </w:endnote>
  <w:endnote w:type="continuationSeparator" w:id="0">
    <w:p w:rsidR="00E00EE5" w:rsidRDefault="00E00EE5" w:rsidP="00A2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53" w:rsidRDefault="00A24D5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53" w:rsidRDefault="00A24D5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53" w:rsidRDefault="00A24D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EE5" w:rsidRDefault="00E00EE5" w:rsidP="00A24D53">
      <w:r>
        <w:separator/>
      </w:r>
    </w:p>
  </w:footnote>
  <w:footnote w:type="continuationSeparator" w:id="0">
    <w:p w:rsidR="00E00EE5" w:rsidRDefault="00E00EE5" w:rsidP="00A24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53" w:rsidRDefault="00A24D5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666110"/>
      <w:docPartObj>
        <w:docPartGallery w:val="Page Numbers (Top of Page)"/>
        <w:docPartUnique/>
      </w:docPartObj>
    </w:sdtPr>
    <w:sdtEndPr/>
    <w:sdtContent>
      <w:p w:rsidR="00A24D53" w:rsidRDefault="00A24D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759">
          <w:rPr>
            <w:noProof/>
          </w:rPr>
          <w:t>10</w:t>
        </w:r>
        <w:r>
          <w:fldChar w:fldCharType="end"/>
        </w:r>
      </w:p>
    </w:sdtContent>
  </w:sdt>
  <w:p w:rsidR="00A24D53" w:rsidRDefault="00A24D5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53" w:rsidRDefault="00A24D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113F76"/>
    <w:rsid w:val="002E524A"/>
    <w:rsid w:val="004457BC"/>
    <w:rsid w:val="005507DA"/>
    <w:rsid w:val="006650C4"/>
    <w:rsid w:val="00711E44"/>
    <w:rsid w:val="00A24D53"/>
    <w:rsid w:val="00B42759"/>
    <w:rsid w:val="00CB5786"/>
    <w:rsid w:val="00DC3DC5"/>
    <w:rsid w:val="00E00EE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4D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D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4D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D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4D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4D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D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4D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D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4D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Алия Жусупбекова</cp:lastModifiedBy>
  <cp:revision>4</cp:revision>
  <dcterms:created xsi:type="dcterms:W3CDTF">2023-07-11T10:53:00Z</dcterms:created>
  <dcterms:modified xsi:type="dcterms:W3CDTF">2023-07-11T12:34:00Z</dcterms:modified>
</cp:coreProperties>
</file>